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E645" w14:textId="4F5EF0B0" w:rsidR="00A21CCD" w:rsidRPr="00EF486A" w:rsidRDefault="00007A0D">
      <w:pPr>
        <w:pStyle w:val="Title"/>
        <w:tabs>
          <w:tab w:val="left" w:pos="10470"/>
        </w:tabs>
        <w:rPr>
          <w:u w:val="none"/>
        </w:rPr>
      </w:pPr>
      <w:r w:rsidRPr="00AF1A02">
        <w:rPr>
          <w:color w:val="313D47"/>
          <w:spacing w:val="-49"/>
          <w:u w:color="EA7E1D"/>
        </w:rPr>
        <w:t xml:space="preserve"> </w:t>
      </w:r>
      <w:r w:rsidR="00994BE1" w:rsidRPr="00EF486A">
        <w:rPr>
          <w:color w:val="313D47"/>
          <w:u w:color="EA7E1D"/>
        </w:rPr>
        <w:t>Materiales de referencia para el examen de CDT</w:t>
      </w:r>
      <w:r w:rsidRPr="00EF486A">
        <w:rPr>
          <w:color w:val="313D47"/>
          <w:u w:color="EA7E1D"/>
        </w:rPr>
        <w:tab/>
      </w:r>
    </w:p>
    <w:p w14:paraId="4403E646" w14:textId="79D0FD21" w:rsidR="00A21CCD" w:rsidRPr="00EF486A" w:rsidRDefault="00007A0D">
      <w:pPr>
        <w:spacing w:before="119"/>
        <w:ind w:left="360"/>
        <w:rPr>
          <w:i/>
          <w:sz w:val="20"/>
        </w:rPr>
      </w:pPr>
      <w:bookmarkStart w:id="0" w:name="lt_pId003"/>
      <w:r w:rsidRPr="00EF486A">
        <w:rPr>
          <w:i/>
          <w:color w:val="313D47"/>
          <w:sz w:val="20"/>
        </w:rPr>
        <w:t xml:space="preserve">Actualizado: </w:t>
      </w:r>
      <w:r w:rsidR="00040B4D" w:rsidRPr="00EF486A">
        <w:rPr>
          <w:i/>
          <w:color w:val="313D47"/>
          <w:sz w:val="20"/>
        </w:rPr>
        <w:t>1 de junio de 2025</w:t>
      </w:r>
      <w:bookmarkEnd w:id="0"/>
    </w:p>
    <w:p w14:paraId="4403E647" w14:textId="77777777" w:rsidR="00A21CCD" w:rsidRPr="00EF486A" w:rsidRDefault="00A21CCD">
      <w:pPr>
        <w:pStyle w:val="BodyText"/>
        <w:spacing w:before="31"/>
        <w:ind w:left="0" w:firstLine="0"/>
        <w:rPr>
          <w:i/>
          <w:sz w:val="20"/>
        </w:rPr>
      </w:pPr>
    </w:p>
    <w:p w14:paraId="4D33297D" w14:textId="7CD06495" w:rsidR="00776728" w:rsidRPr="00EF486A" w:rsidRDefault="00776728">
      <w:pPr>
        <w:pStyle w:val="BodyText"/>
        <w:ind w:left="360" w:right="529" w:firstLine="0"/>
        <w:rPr>
          <w:color w:val="444444"/>
          <w:w w:val="105"/>
        </w:rPr>
      </w:pPr>
      <w:bookmarkStart w:id="1" w:name="lt_pId006"/>
      <w:r w:rsidRPr="00EF486A">
        <w:rPr>
          <w:color w:val="444444"/>
          <w:w w:val="105"/>
        </w:rPr>
        <w:t xml:space="preserve">Los siguientes materiales de referencia se utilizaron en la elaboración del </w:t>
      </w:r>
      <w:r w:rsidRPr="00EF486A">
        <w:rPr>
          <w:b/>
          <w:bCs/>
          <w:color w:val="444444"/>
          <w:w w:val="105"/>
        </w:rPr>
        <w:t>examen de Certificación de Técnico Certificado en Demolición (</w:t>
      </w:r>
      <w:r w:rsidRPr="00EF486A">
        <w:rPr>
          <w:b/>
          <w:bCs/>
          <w:i/>
          <w:iCs/>
          <w:color w:val="444444"/>
          <w:w w:val="105"/>
        </w:rPr>
        <w:t>CDT</w:t>
      </w:r>
      <w:r w:rsidRPr="00EF486A">
        <w:rPr>
          <w:b/>
          <w:bCs/>
          <w:color w:val="444444"/>
          <w:w w:val="105"/>
        </w:rPr>
        <w:t>)</w:t>
      </w:r>
      <w:r w:rsidRPr="00EF486A">
        <w:rPr>
          <w:color w:val="444444"/>
          <w:w w:val="105"/>
        </w:rPr>
        <w:t xml:space="preserve"> y se recomienda a los candidatos que los revisen como parte de su preparación para el examen. Si bien no es necesario que los candidatos compren o memoricen estos documentos, familiarizarse con los conceptos y reglamentos que se describen a continuación les ayudará a aprobar el examen.</w:t>
      </w:r>
    </w:p>
    <w:bookmarkEnd w:id="1"/>
    <w:p w14:paraId="4403E648" w14:textId="3741E9DA" w:rsidR="00A21CCD" w:rsidRPr="00EF486A" w:rsidRDefault="00A21CCD" w:rsidP="00DB20C0">
      <w:pPr>
        <w:pStyle w:val="BodyText"/>
        <w:ind w:right="529"/>
      </w:pPr>
    </w:p>
    <w:p w14:paraId="4403E649" w14:textId="7E2D66A5" w:rsidR="00A21CCD" w:rsidRPr="00EF486A" w:rsidRDefault="00425C39">
      <w:pPr>
        <w:pStyle w:val="ListParagraph"/>
        <w:numPr>
          <w:ilvl w:val="0"/>
          <w:numId w:val="2"/>
        </w:numPr>
        <w:tabs>
          <w:tab w:val="left" w:pos="1080"/>
        </w:tabs>
        <w:spacing w:before="284"/>
        <w:rPr>
          <w:sz w:val="24"/>
        </w:rPr>
      </w:pPr>
      <w:hyperlink r:id="rId11">
        <w:bookmarkStart w:id="2" w:name="lt_pId007"/>
        <w:r w:rsidRPr="00EF486A">
          <w:rPr>
            <w:color w:val="0462C1"/>
            <w:w w:val="105"/>
            <w:sz w:val="24"/>
            <w:u w:val="single" w:color="0462C1"/>
          </w:rPr>
          <w:t>Estándares de la Administración de Seguridad y de Salud Ocupacional (</w:t>
        </w:r>
        <w:r w:rsidRPr="00EF486A">
          <w:rPr>
            <w:i/>
            <w:iCs/>
            <w:color w:val="0462C1"/>
            <w:w w:val="105"/>
            <w:sz w:val="24"/>
            <w:u w:val="single" w:color="0462C1"/>
          </w:rPr>
          <w:t>OSHA</w:t>
        </w:r>
        <w:r w:rsidRPr="00EF486A">
          <w:rPr>
            <w:color w:val="0462C1"/>
            <w:w w:val="105"/>
            <w:sz w:val="24"/>
            <w:u w:val="single" w:color="0462C1"/>
          </w:rPr>
          <w:t xml:space="preserve">) </w:t>
        </w:r>
        <w:r w:rsidR="00E33823" w:rsidRPr="00EF486A">
          <w:rPr>
            <w:color w:val="0462C1"/>
            <w:w w:val="105"/>
            <w:sz w:val="24"/>
            <w:u w:val="single" w:color="0462C1"/>
          </w:rPr>
          <w:t>–</w:t>
        </w:r>
        <w:r w:rsidRPr="00EF486A">
          <w:rPr>
            <w:color w:val="0462C1"/>
            <w:w w:val="105"/>
            <w:sz w:val="24"/>
            <w:u w:val="single" w:color="0462C1"/>
          </w:rPr>
          <w:t xml:space="preserve"> </w:t>
        </w:r>
        <w:r w:rsidR="00E33823" w:rsidRPr="00EF486A">
          <w:rPr>
            <w:color w:val="0462C1"/>
            <w:w w:val="105"/>
            <w:sz w:val="24"/>
            <w:u w:val="single" w:color="0462C1"/>
          </w:rPr>
          <w:t>(</w:t>
        </w:r>
        <w:r w:rsidRPr="00EF486A">
          <w:rPr>
            <w:color w:val="0462C1"/>
            <w:w w:val="105"/>
            <w:sz w:val="24"/>
            <w:u w:val="single" w:color="0462C1"/>
          </w:rPr>
          <w:t>Código de Regulaciones Federales (</w:t>
        </w:r>
        <w:r w:rsidRPr="00EF486A">
          <w:rPr>
            <w:i/>
            <w:iCs/>
            <w:color w:val="0462C1"/>
            <w:w w:val="105"/>
            <w:sz w:val="24"/>
            <w:u w:val="single" w:color="0462C1"/>
          </w:rPr>
          <w:t>CFR</w:t>
        </w:r>
        <w:r w:rsidRPr="00EF486A">
          <w:rPr>
            <w:color w:val="0462C1"/>
            <w:w w:val="105"/>
            <w:sz w:val="24"/>
            <w:u w:val="single" w:color="0462C1"/>
          </w:rPr>
          <w:t>) 29, 1926 (Regulaciones de la Industria de la Construcción)</w:t>
        </w:r>
        <w:bookmarkEnd w:id="2"/>
      </w:hyperlink>
    </w:p>
    <w:p w14:paraId="4403E64A" w14:textId="62E668E9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7" w:lineRule="exact"/>
        <w:ind w:left="1799" w:hanging="359"/>
        <w:rPr>
          <w:sz w:val="24"/>
        </w:rPr>
      </w:pPr>
      <w:bookmarkStart w:id="3" w:name="lt_pId009"/>
      <w:r w:rsidRPr="00EF486A">
        <w:rPr>
          <w:color w:val="444444"/>
          <w:w w:val="105"/>
          <w:sz w:val="24"/>
        </w:rPr>
        <w:t>Subparte C de 1926 - Disposiciones generales de seguridad y salud</w:t>
      </w:r>
      <w:bookmarkEnd w:id="3"/>
    </w:p>
    <w:p w14:paraId="4403E64B" w14:textId="0AB528AF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4" w:name="lt_pId011"/>
      <w:r w:rsidRPr="00EF486A">
        <w:rPr>
          <w:color w:val="444444"/>
          <w:w w:val="105"/>
          <w:sz w:val="24"/>
        </w:rPr>
        <w:t>Subparte D de 1926 - Controles ambientales y de salud ocupacional</w:t>
      </w:r>
      <w:bookmarkEnd w:id="4"/>
    </w:p>
    <w:p w14:paraId="4403E64C" w14:textId="606B2D49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5" w:name="lt_pId013"/>
      <w:r w:rsidRPr="00EF486A">
        <w:rPr>
          <w:color w:val="444444"/>
          <w:w w:val="105"/>
          <w:sz w:val="24"/>
        </w:rPr>
        <w:t>Subparte E de 1926 - Equipo de protección personal y salvavidas</w:t>
      </w:r>
      <w:bookmarkEnd w:id="5"/>
    </w:p>
    <w:p w14:paraId="4403E64D" w14:textId="57FEAE22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color w:val="444444"/>
          <w:w w:val="105"/>
          <w:sz w:val="24"/>
        </w:rPr>
      </w:pPr>
      <w:bookmarkStart w:id="6" w:name="lt_pId015"/>
      <w:r w:rsidRPr="00EF486A">
        <w:rPr>
          <w:color w:val="444444"/>
          <w:w w:val="105"/>
          <w:sz w:val="24"/>
        </w:rPr>
        <w:t>Subparte F de 1926 - Protección y prevención de incendios</w:t>
      </w:r>
      <w:bookmarkEnd w:id="6"/>
    </w:p>
    <w:p w14:paraId="4403E64E" w14:textId="4E9F8002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color w:val="444444"/>
          <w:w w:val="105"/>
          <w:sz w:val="24"/>
        </w:rPr>
      </w:pPr>
      <w:bookmarkStart w:id="7" w:name="lt_pId017"/>
      <w:r w:rsidRPr="00EF486A">
        <w:rPr>
          <w:color w:val="444444"/>
          <w:w w:val="105"/>
          <w:sz w:val="24"/>
        </w:rPr>
        <w:t>Subparte G de 1926 - Señales, señales y barricadas</w:t>
      </w:r>
      <w:bookmarkEnd w:id="7"/>
    </w:p>
    <w:p w14:paraId="4403E64F" w14:textId="49FECA30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8" w:name="lt_pId019"/>
      <w:r w:rsidRPr="00EF486A">
        <w:rPr>
          <w:color w:val="444444"/>
          <w:w w:val="105"/>
          <w:sz w:val="24"/>
        </w:rPr>
        <w:t>Subparte H de 1926 - Manipulación, almacenamiento, uso y eliminación de materiales</w:t>
      </w:r>
      <w:bookmarkEnd w:id="8"/>
    </w:p>
    <w:p w14:paraId="4403E650" w14:textId="3311B94F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9" w:name="lt_pId021"/>
      <w:r w:rsidRPr="00EF486A">
        <w:rPr>
          <w:color w:val="444444"/>
          <w:w w:val="105"/>
          <w:sz w:val="24"/>
        </w:rPr>
        <w:t xml:space="preserve">Subparte I </w:t>
      </w:r>
      <w:r w:rsidR="006C5AF5" w:rsidRPr="00EF486A">
        <w:rPr>
          <w:color w:val="444444"/>
          <w:w w:val="105"/>
          <w:sz w:val="24"/>
        </w:rPr>
        <w:t xml:space="preserve">de 1926 </w:t>
      </w:r>
      <w:r w:rsidRPr="00EF486A">
        <w:rPr>
          <w:color w:val="444444"/>
          <w:w w:val="105"/>
          <w:sz w:val="24"/>
        </w:rPr>
        <w:t>- Herramientas manuales y eléctricas</w:t>
      </w:r>
      <w:bookmarkEnd w:id="9"/>
    </w:p>
    <w:p w14:paraId="4403E651" w14:textId="7B28679A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10" w:name="lt_pId023"/>
      <w:r w:rsidRPr="00EF486A">
        <w:rPr>
          <w:color w:val="444444"/>
          <w:w w:val="105"/>
          <w:sz w:val="24"/>
        </w:rPr>
        <w:t>Subparte J de 1926 - Soldadura y corte</w:t>
      </w:r>
      <w:bookmarkEnd w:id="10"/>
    </w:p>
    <w:p w14:paraId="4403E652" w14:textId="07C0667C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4" w:lineRule="exact"/>
        <w:ind w:left="1799" w:hanging="359"/>
        <w:rPr>
          <w:sz w:val="24"/>
        </w:rPr>
      </w:pPr>
      <w:bookmarkStart w:id="11" w:name="lt_pId025"/>
      <w:r w:rsidRPr="00EF486A">
        <w:rPr>
          <w:color w:val="444444"/>
          <w:w w:val="105"/>
          <w:sz w:val="24"/>
        </w:rPr>
        <w:t>Subparte L de 1926 - Andamios</w:t>
      </w:r>
      <w:bookmarkEnd w:id="11"/>
    </w:p>
    <w:p w14:paraId="4403E653" w14:textId="1A99578C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4" w:lineRule="exact"/>
        <w:ind w:left="1799" w:hanging="359"/>
        <w:rPr>
          <w:sz w:val="24"/>
        </w:rPr>
      </w:pPr>
      <w:bookmarkStart w:id="12" w:name="lt_pId027"/>
      <w:r w:rsidRPr="00EF486A">
        <w:rPr>
          <w:color w:val="444444"/>
          <w:w w:val="105"/>
          <w:sz w:val="24"/>
        </w:rPr>
        <w:t>Subparte M de 1926 - Protección contra caídas</w:t>
      </w:r>
      <w:bookmarkEnd w:id="12"/>
    </w:p>
    <w:p w14:paraId="4403E654" w14:textId="18C36228" w:rsidR="00A21CCD" w:rsidRPr="00EF486A" w:rsidRDefault="00007A0D" w:rsidP="00DC059E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13" w:name="lt_pId029"/>
      <w:r w:rsidRPr="00EF486A">
        <w:rPr>
          <w:color w:val="444444"/>
          <w:w w:val="105"/>
          <w:sz w:val="24"/>
        </w:rPr>
        <w:t>Subpart</w:t>
      </w:r>
      <w:r w:rsidR="00F5673C" w:rsidRPr="00EF486A">
        <w:rPr>
          <w:color w:val="444444"/>
          <w:w w:val="105"/>
          <w:sz w:val="24"/>
        </w:rPr>
        <w:t>e</w:t>
      </w:r>
      <w:r w:rsidRPr="00EF486A">
        <w:rPr>
          <w:color w:val="444444"/>
          <w:spacing w:val="17"/>
          <w:w w:val="105"/>
          <w:sz w:val="24"/>
        </w:rPr>
        <w:t xml:space="preserve"> </w:t>
      </w:r>
      <w:r w:rsidRPr="00EF486A">
        <w:rPr>
          <w:color w:val="444444"/>
          <w:w w:val="105"/>
          <w:sz w:val="24"/>
        </w:rPr>
        <w:t>P</w:t>
      </w:r>
      <w:r w:rsidR="00DC059E" w:rsidRPr="00EF486A">
        <w:rPr>
          <w:color w:val="444444"/>
          <w:w w:val="105"/>
          <w:sz w:val="24"/>
        </w:rPr>
        <w:t xml:space="preserve"> de 1926</w:t>
      </w:r>
      <w:r w:rsidRPr="00EF486A">
        <w:rPr>
          <w:color w:val="444444"/>
          <w:spacing w:val="25"/>
          <w:w w:val="105"/>
          <w:sz w:val="24"/>
        </w:rPr>
        <w:t xml:space="preserve"> </w:t>
      </w:r>
      <w:r w:rsidRPr="00EF486A">
        <w:rPr>
          <w:color w:val="444444"/>
          <w:w w:val="105"/>
          <w:sz w:val="24"/>
        </w:rPr>
        <w:t>–</w:t>
      </w:r>
      <w:r w:rsidRPr="00EF486A">
        <w:rPr>
          <w:color w:val="444444"/>
          <w:spacing w:val="19"/>
          <w:w w:val="105"/>
          <w:sz w:val="24"/>
        </w:rPr>
        <w:t xml:space="preserve"> </w:t>
      </w:r>
      <w:bookmarkEnd w:id="13"/>
      <w:r w:rsidR="00DC059E" w:rsidRPr="00EF486A">
        <w:rPr>
          <w:color w:val="444444"/>
          <w:spacing w:val="-2"/>
          <w:w w:val="105"/>
          <w:sz w:val="24"/>
        </w:rPr>
        <w:t>Excavaciones</w:t>
      </w:r>
    </w:p>
    <w:p w14:paraId="4403E655" w14:textId="19849919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14" w:name="lt_pId031"/>
      <w:r w:rsidRPr="00EF486A">
        <w:rPr>
          <w:color w:val="444444"/>
          <w:w w:val="105"/>
          <w:sz w:val="24"/>
        </w:rPr>
        <w:t>Subparte T de 1926 - Demolición</w:t>
      </w:r>
      <w:bookmarkEnd w:id="14"/>
    </w:p>
    <w:p w14:paraId="4403E656" w14:textId="41C40A13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15" w:name="lt_pId033"/>
      <w:r w:rsidRPr="00EF486A">
        <w:rPr>
          <w:color w:val="444444"/>
          <w:w w:val="105"/>
          <w:sz w:val="24"/>
        </w:rPr>
        <w:t xml:space="preserve">Subparte X </w:t>
      </w:r>
      <w:r w:rsidR="006C5AF5" w:rsidRPr="00EF486A">
        <w:rPr>
          <w:color w:val="444444"/>
          <w:w w:val="105"/>
          <w:sz w:val="24"/>
        </w:rPr>
        <w:t xml:space="preserve">de 1926 </w:t>
      </w:r>
      <w:r w:rsidRPr="00EF486A">
        <w:rPr>
          <w:color w:val="444444"/>
          <w:w w:val="105"/>
          <w:sz w:val="24"/>
        </w:rPr>
        <w:t>- Escaleras y escalas</w:t>
      </w:r>
      <w:bookmarkEnd w:id="15"/>
    </w:p>
    <w:p w14:paraId="4403E657" w14:textId="3C237647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spacing w:line="293" w:lineRule="exact"/>
        <w:ind w:left="1799" w:hanging="359"/>
        <w:rPr>
          <w:sz w:val="24"/>
        </w:rPr>
      </w:pPr>
      <w:bookmarkStart w:id="16" w:name="lt_pId035"/>
      <w:r w:rsidRPr="00EF486A">
        <w:rPr>
          <w:color w:val="444444"/>
          <w:w w:val="105"/>
          <w:sz w:val="24"/>
        </w:rPr>
        <w:t>Subparte Z de 1926 - Sustancias tóxicas y peligrosas</w:t>
      </w:r>
      <w:bookmarkEnd w:id="16"/>
    </w:p>
    <w:p w14:paraId="4403E658" w14:textId="1B4D0F06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spacing w:line="289" w:lineRule="exact"/>
        <w:rPr>
          <w:sz w:val="24"/>
        </w:rPr>
      </w:pPr>
      <w:bookmarkStart w:id="17" w:name="lt_pId036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1926.1101 - Amianto</w:t>
      </w:r>
      <w:bookmarkEnd w:id="17"/>
    </w:p>
    <w:p w14:paraId="4403E659" w14:textId="1349511F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18" w:name="lt_pId037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1926.1153 - Sílice cristalina respirable</w:t>
      </w:r>
      <w:bookmarkEnd w:id="18"/>
    </w:p>
    <w:p w14:paraId="4403E65A" w14:textId="7EB9C1D6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19" w:name="lt_pId038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1926.62 - Plomo</w:t>
      </w:r>
      <w:bookmarkEnd w:id="19"/>
    </w:p>
    <w:p w14:paraId="4403E65B" w14:textId="374E3C0F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0" w:name="lt_pId039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1926.501 – Deber de tener protección contra caídas</w:t>
      </w:r>
      <w:bookmarkEnd w:id="20"/>
    </w:p>
    <w:p w14:paraId="4403E65C" w14:textId="4F62D51A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1" w:name="lt_pId040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1926.502 - Criterios y prácticas de sistemas de protección contra caídas</w:t>
      </w:r>
      <w:bookmarkEnd w:id="21"/>
    </w:p>
    <w:p w14:paraId="4403E65D" w14:textId="1D96357E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2" w:name="lt_pId041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1926.350 - Soldadura y corte a gas</w:t>
      </w:r>
      <w:bookmarkEnd w:id="22"/>
    </w:p>
    <w:p w14:paraId="4403E65E" w14:textId="268EDD98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3" w:name="lt_pId042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1926.251 - Equipos de aparejo para manipulación de materiales</w:t>
      </w:r>
      <w:bookmarkEnd w:id="23"/>
    </w:p>
    <w:p w14:paraId="4403E65F" w14:textId="51D7DA3F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4" w:name="lt_pId043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1926.200 - Señales y etiquetas para prevención de accidentes</w:t>
      </w:r>
      <w:bookmarkEnd w:id="24"/>
    </w:p>
    <w:p w14:paraId="4403E660" w14:textId="4236327D" w:rsidR="00A21CCD" w:rsidRPr="00EF486A" w:rsidRDefault="00007A0D" w:rsidP="00F034BC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5" w:name="lt_pId044"/>
      <w:r w:rsidRPr="00EF486A">
        <w:rPr>
          <w:color w:val="444444"/>
          <w:w w:val="105"/>
          <w:sz w:val="24"/>
        </w:rPr>
        <w:t>§1926.416</w:t>
      </w:r>
      <w:r w:rsidRPr="00EF486A">
        <w:rPr>
          <w:color w:val="444444"/>
          <w:spacing w:val="34"/>
          <w:w w:val="105"/>
          <w:sz w:val="24"/>
        </w:rPr>
        <w:t xml:space="preserve"> </w:t>
      </w:r>
      <w:r w:rsidRPr="00EF486A">
        <w:rPr>
          <w:color w:val="444444"/>
          <w:w w:val="105"/>
          <w:sz w:val="24"/>
        </w:rPr>
        <w:t>–</w:t>
      </w:r>
      <w:r w:rsidRPr="00EF486A">
        <w:rPr>
          <w:color w:val="444444"/>
          <w:spacing w:val="35"/>
          <w:w w:val="105"/>
          <w:sz w:val="24"/>
        </w:rPr>
        <w:t xml:space="preserve"> </w:t>
      </w:r>
      <w:r w:rsidR="00F034BC" w:rsidRPr="00EF486A">
        <w:rPr>
          <w:color w:val="444444"/>
          <w:w w:val="105"/>
          <w:sz w:val="24"/>
        </w:rPr>
        <w:t xml:space="preserve">Eléctrico </w:t>
      </w:r>
      <w:r w:rsidRPr="00EF486A">
        <w:rPr>
          <w:color w:val="444444"/>
          <w:w w:val="105"/>
          <w:sz w:val="24"/>
        </w:rPr>
        <w:t>–</w:t>
      </w:r>
      <w:r w:rsidRPr="00EF486A">
        <w:rPr>
          <w:color w:val="444444"/>
          <w:spacing w:val="35"/>
          <w:w w:val="105"/>
          <w:sz w:val="24"/>
        </w:rPr>
        <w:t xml:space="preserve"> </w:t>
      </w:r>
      <w:bookmarkEnd w:id="25"/>
      <w:r w:rsidR="008A4AD3" w:rsidRPr="00EF486A">
        <w:rPr>
          <w:color w:val="444444"/>
          <w:w w:val="105"/>
          <w:sz w:val="24"/>
        </w:rPr>
        <w:t>Requisitos generales</w:t>
      </w:r>
    </w:p>
    <w:p w14:paraId="4403E661" w14:textId="343BB50F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6" w:name="lt_pId045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1926.453 - Elevadores aéreos</w:t>
      </w:r>
      <w:bookmarkEnd w:id="26"/>
    </w:p>
    <w:p w14:paraId="4403E662" w14:textId="719DDD82" w:rsidR="00A21CCD" w:rsidRPr="00EF486A" w:rsidRDefault="004B0BB7">
      <w:pPr>
        <w:pStyle w:val="ListParagraph"/>
        <w:numPr>
          <w:ilvl w:val="2"/>
          <w:numId w:val="2"/>
        </w:numPr>
        <w:tabs>
          <w:tab w:val="left" w:pos="2520"/>
        </w:tabs>
        <w:spacing w:before="2"/>
        <w:rPr>
          <w:sz w:val="24"/>
        </w:rPr>
      </w:pPr>
      <w:bookmarkStart w:id="27" w:name="lt_pId046"/>
      <w:r w:rsidRPr="00EF486A">
        <w:rPr>
          <w:color w:val="444444"/>
          <w:w w:val="105"/>
          <w:sz w:val="24"/>
        </w:rPr>
        <w:t>§</w:t>
      </w:r>
      <w:r w:rsidR="00007A0D" w:rsidRPr="00EF486A">
        <w:rPr>
          <w:color w:val="444444"/>
          <w:w w:val="105"/>
          <w:sz w:val="24"/>
        </w:rPr>
        <w:t>1926.602 - Equipos de manipulación de materiales</w:t>
      </w:r>
      <w:bookmarkEnd w:id="27"/>
    </w:p>
    <w:p w14:paraId="4403E663" w14:textId="15E72354" w:rsidR="00A21CCD" w:rsidRPr="00EF486A" w:rsidRDefault="00007A0D" w:rsidP="00844A77">
      <w:pPr>
        <w:pStyle w:val="ListParagraph"/>
        <w:numPr>
          <w:ilvl w:val="2"/>
          <w:numId w:val="2"/>
        </w:numPr>
        <w:tabs>
          <w:tab w:val="left" w:pos="2520"/>
        </w:tabs>
        <w:rPr>
          <w:sz w:val="24"/>
        </w:rPr>
      </w:pPr>
      <w:bookmarkStart w:id="28" w:name="lt_pId047"/>
      <w:r w:rsidRPr="00EF486A">
        <w:rPr>
          <w:color w:val="444444"/>
          <w:spacing w:val="2"/>
          <w:sz w:val="24"/>
        </w:rPr>
        <w:t>§1926.852</w:t>
      </w:r>
      <w:r w:rsidRPr="00EF486A">
        <w:rPr>
          <w:color w:val="444444"/>
          <w:spacing w:val="68"/>
          <w:sz w:val="24"/>
        </w:rPr>
        <w:t xml:space="preserve"> </w:t>
      </w:r>
      <w:r w:rsidR="00844A77" w:rsidRPr="00EF486A">
        <w:rPr>
          <w:color w:val="444444"/>
          <w:spacing w:val="2"/>
          <w:sz w:val="24"/>
        </w:rPr>
        <w:t>–</w:t>
      </w:r>
      <w:r w:rsidRPr="00EF486A">
        <w:rPr>
          <w:color w:val="444444"/>
          <w:spacing w:val="69"/>
          <w:sz w:val="24"/>
        </w:rPr>
        <w:t xml:space="preserve"> </w:t>
      </w:r>
      <w:r w:rsidR="009E71FC" w:rsidRPr="00EF486A">
        <w:rPr>
          <w:color w:val="444444"/>
          <w:spacing w:val="2"/>
          <w:sz w:val="24"/>
        </w:rPr>
        <w:t>Demolición</w:t>
      </w:r>
      <w:r w:rsidR="00641149" w:rsidRPr="00EF486A">
        <w:rPr>
          <w:color w:val="444444"/>
          <w:w w:val="105"/>
          <w:sz w:val="24"/>
        </w:rPr>
        <w:t xml:space="preserve"> –</w:t>
      </w:r>
      <w:r w:rsidR="00641149" w:rsidRPr="00EF486A">
        <w:rPr>
          <w:color w:val="444444"/>
          <w:spacing w:val="35"/>
          <w:w w:val="105"/>
          <w:sz w:val="24"/>
        </w:rPr>
        <w:t xml:space="preserve"> </w:t>
      </w:r>
      <w:r w:rsidR="004944F7" w:rsidRPr="00EF486A">
        <w:rPr>
          <w:color w:val="444444"/>
          <w:spacing w:val="2"/>
          <w:sz w:val="24"/>
        </w:rPr>
        <w:t>Paracaídas</w:t>
      </w:r>
      <w:r w:rsidR="00844A77" w:rsidRPr="00EF486A">
        <w:rPr>
          <w:color w:val="444444"/>
          <w:spacing w:val="2"/>
          <w:sz w:val="24"/>
        </w:rPr>
        <w:t>/Toboganes</w:t>
      </w:r>
      <w:bookmarkEnd w:id="28"/>
    </w:p>
    <w:p w14:paraId="4403E664" w14:textId="5B312D7D" w:rsidR="00A21CCD" w:rsidRPr="00EF486A" w:rsidRDefault="00007A0D">
      <w:pPr>
        <w:pStyle w:val="ListParagraph"/>
        <w:numPr>
          <w:ilvl w:val="1"/>
          <w:numId w:val="2"/>
        </w:numPr>
        <w:tabs>
          <w:tab w:val="left" w:pos="1799"/>
        </w:tabs>
        <w:ind w:left="1799" w:hanging="359"/>
        <w:rPr>
          <w:sz w:val="24"/>
        </w:rPr>
      </w:pPr>
      <w:bookmarkStart w:id="29" w:name="lt_pId049"/>
      <w:r w:rsidRPr="00EF486A">
        <w:rPr>
          <w:color w:val="444444"/>
          <w:w w:val="105"/>
          <w:sz w:val="24"/>
        </w:rPr>
        <w:t>Subparte AA de 1926 - Espacios confinados en la construcción</w:t>
      </w:r>
      <w:bookmarkEnd w:id="29"/>
    </w:p>
    <w:p w14:paraId="0FCFB48D" w14:textId="77777777" w:rsidR="0045557C" w:rsidRPr="00EF486A" w:rsidRDefault="0045557C" w:rsidP="0045557C">
      <w:pPr>
        <w:tabs>
          <w:tab w:val="left" w:pos="1799"/>
        </w:tabs>
        <w:rPr>
          <w:sz w:val="24"/>
        </w:rPr>
      </w:pPr>
    </w:p>
    <w:p w14:paraId="4403E665" w14:textId="1940CF0C" w:rsidR="00A21CCD" w:rsidRPr="00EF486A" w:rsidRDefault="001D49DE">
      <w:pPr>
        <w:pStyle w:val="Heading1"/>
        <w:numPr>
          <w:ilvl w:val="0"/>
          <w:numId w:val="1"/>
        </w:numPr>
        <w:tabs>
          <w:tab w:val="left" w:pos="720"/>
        </w:tabs>
        <w:spacing w:before="270"/>
        <w:ind w:hanging="360"/>
      </w:pPr>
      <w:bookmarkStart w:id="30" w:name="lt_pId050"/>
      <w:r w:rsidRPr="00EF486A">
        <w:rPr>
          <w:color w:val="444444"/>
          <w:w w:val="110"/>
        </w:rPr>
        <w:t xml:space="preserve">Otros estándares de </w:t>
      </w:r>
      <w:r w:rsidR="00007A0D" w:rsidRPr="00EF486A">
        <w:rPr>
          <w:i/>
          <w:iCs/>
          <w:color w:val="444444"/>
          <w:w w:val="110"/>
        </w:rPr>
        <w:t>OSHA</w:t>
      </w:r>
      <w:bookmarkEnd w:id="30"/>
    </w:p>
    <w:p w14:paraId="4403E666" w14:textId="7ABFE9F8" w:rsidR="00A21CCD" w:rsidRPr="00EF486A" w:rsidRDefault="00DF6067">
      <w:pPr>
        <w:pStyle w:val="ListParagraph"/>
        <w:numPr>
          <w:ilvl w:val="1"/>
          <w:numId w:val="1"/>
        </w:numPr>
        <w:tabs>
          <w:tab w:val="left" w:pos="1439"/>
        </w:tabs>
        <w:spacing w:before="2" w:line="293" w:lineRule="exact"/>
        <w:ind w:left="1439" w:hanging="359"/>
        <w:rPr>
          <w:rFonts w:ascii="Courier New" w:hAnsi="Courier New"/>
          <w:color w:val="444444"/>
          <w:sz w:val="20"/>
        </w:rPr>
      </w:pPr>
      <w:hyperlink r:id="rId12">
        <w:bookmarkStart w:id="31" w:name="lt_pId051"/>
        <w:r w:rsidRPr="00EF486A">
          <w:rPr>
            <w:color w:val="F89921"/>
            <w:w w:val="110"/>
            <w:sz w:val="24"/>
            <w:u w:val="single" w:color="F89921"/>
          </w:rPr>
          <w:t xml:space="preserve">Estándares de </w:t>
        </w:r>
        <w:r w:rsidRPr="00BA1649">
          <w:rPr>
            <w:i/>
            <w:iCs/>
            <w:color w:val="F89921"/>
            <w:w w:val="110"/>
            <w:sz w:val="24"/>
            <w:u w:val="single" w:color="F89921"/>
          </w:rPr>
          <w:t>OSHA</w:t>
        </w:r>
        <w:r w:rsidR="00BA1649">
          <w:rPr>
            <w:color w:val="F89921"/>
            <w:w w:val="110"/>
            <w:sz w:val="24"/>
            <w:u w:val="single" w:color="F89921"/>
          </w:rPr>
          <w:t xml:space="preserve"> </w:t>
        </w:r>
        <w:r w:rsidRPr="00A618C3">
          <w:rPr>
            <w:i/>
            <w:iCs/>
            <w:color w:val="F89921"/>
            <w:w w:val="110"/>
            <w:sz w:val="24"/>
            <w:u w:val="single" w:color="F89921"/>
          </w:rPr>
          <w:t>CFR</w:t>
        </w:r>
        <w:r w:rsidRPr="00EF486A">
          <w:rPr>
            <w:color w:val="F89921"/>
            <w:spacing w:val="37"/>
            <w:w w:val="110"/>
            <w:sz w:val="24"/>
            <w:u w:val="single" w:color="F89921"/>
          </w:rPr>
          <w:t xml:space="preserve"> </w:t>
        </w:r>
        <w:r w:rsidR="00007A0D" w:rsidRPr="00EF486A">
          <w:rPr>
            <w:color w:val="F89921"/>
            <w:spacing w:val="-2"/>
            <w:w w:val="110"/>
            <w:sz w:val="24"/>
            <w:u w:val="single" w:color="F89921"/>
          </w:rPr>
          <w:t>1910.134</w:t>
        </w:r>
        <w:bookmarkEnd w:id="31"/>
      </w:hyperlink>
    </w:p>
    <w:p w14:paraId="05ED6E14" w14:textId="484A531C" w:rsidR="00565993" w:rsidRPr="00EF486A" w:rsidRDefault="00565993" w:rsidP="00565993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color w:val="444444"/>
          <w:w w:val="105"/>
          <w:sz w:val="24"/>
        </w:rPr>
      </w:pPr>
      <w:r w:rsidRPr="00EF486A">
        <w:rPr>
          <w:color w:val="444444"/>
          <w:w w:val="105"/>
          <w:sz w:val="24"/>
        </w:rPr>
        <w:t xml:space="preserve">Estándares de </w:t>
      </w:r>
      <w:r w:rsidRPr="00BA1649">
        <w:rPr>
          <w:i/>
          <w:iCs/>
          <w:color w:val="444444"/>
          <w:w w:val="105"/>
          <w:sz w:val="24"/>
        </w:rPr>
        <w:t>OSHA</w:t>
      </w:r>
      <w:r w:rsidRPr="00EF486A">
        <w:rPr>
          <w:color w:val="444444"/>
          <w:w w:val="105"/>
          <w:sz w:val="24"/>
        </w:rPr>
        <w:t>: Cláusula de responsabilidad general</w:t>
      </w:r>
    </w:p>
    <w:p w14:paraId="00A4B2C9" w14:textId="20601D25" w:rsidR="00565993" w:rsidRPr="00EF486A" w:rsidRDefault="005647B0" w:rsidP="00565993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color w:val="444444"/>
          <w:w w:val="105"/>
          <w:sz w:val="24"/>
        </w:rPr>
      </w:pPr>
      <w:hyperlink r:id="rId13" w:history="1">
        <w:r w:rsidRPr="007F0798">
          <w:rPr>
            <w:rStyle w:val="Hyperlink"/>
            <w:w w:val="105"/>
            <w:sz w:val="24"/>
          </w:rPr>
          <w:t>Hojas informativas</w:t>
        </w:r>
        <w:r w:rsidR="00565993" w:rsidRPr="007F0798">
          <w:rPr>
            <w:rStyle w:val="Hyperlink"/>
            <w:w w:val="105"/>
            <w:sz w:val="24"/>
          </w:rPr>
          <w:t xml:space="preserve"> de </w:t>
        </w:r>
        <w:r w:rsidR="00565993" w:rsidRPr="007F0798">
          <w:rPr>
            <w:rStyle w:val="Hyperlink"/>
            <w:i/>
            <w:iCs/>
            <w:w w:val="105"/>
            <w:sz w:val="24"/>
          </w:rPr>
          <w:t>OSHA</w:t>
        </w:r>
        <w:r w:rsidRPr="007F0798">
          <w:rPr>
            <w:rStyle w:val="Hyperlink"/>
            <w:w w:val="105"/>
            <w:sz w:val="24"/>
          </w:rPr>
          <w:t xml:space="preserve"> </w:t>
        </w:r>
        <w:r w:rsidR="00565993" w:rsidRPr="007F0798">
          <w:rPr>
            <w:rStyle w:val="Hyperlink"/>
            <w:w w:val="105"/>
            <w:sz w:val="24"/>
          </w:rPr>
          <w:t xml:space="preserve">(por ejemplo, </w:t>
        </w:r>
        <w:r w:rsidR="00D45975" w:rsidRPr="007F0798">
          <w:rPr>
            <w:rStyle w:val="Hyperlink"/>
            <w:w w:val="105"/>
            <w:sz w:val="24"/>
          </w:rPr>
          <w:t>Hoja informativa sobre prevención de caídas</w:t>
        </w:r>
        <w:r w:rsidR="00565993" w:rsidRPr="007F0798">
          <w:rPr>
            <w:rStyle w:val="Hyperlink"/>
            <w:w w:val="105"/>
            <w:sz w:val="24"/>
          </w:rPr>
          <w:t>)</w:t>
        </w:r>
      </w:hyperlink>
    </w:p>
    <w:p w14:paraId="0750541F" w14:textId="77777777" w:rsidR="00565993" w:rsidRPr="00EF486A" w:rsidRDefault="00565993" w:rsidP="00565993">
      <w:pPr>
        <w:tabs>
          <w:tab w:val="left" w:pos="1439"/>
        </w:tabs>
        <w:rPr>
          <w:rFonts w:ascii="Courier New" w:hAnsi="Courier New"/>
          <w:color w:val="444444"/>
          <w:sz w:val="20"/>
        </w:rPr>
      </w:pPr>
    </w:p>
    <w:p w14:paraId="4403E66B" w14:textId="041237BB" w:rsidR="00A21CCD" w:rsidRPr="00EF486A" w:rsidRDefault="00600E25" w:rsidP="00600E25">
      <w:pPr>
        <w:pStyle w:val="Heading1"/>
        <w:numPr>
          <w:ilvl w:val="0"/>
          <w:numId w:val="1"/>
        </w:numPr>
        <w:tabs>
          <w:tab w:val="left" w:pos="720"/>
        </w:tabs>
        <w:spacing w:before="1"/>
        <w:ind w:hanging="360"/>
      </w:pPr>
      <w:bookmarkStart w:id="32" w:name="lt_pId054"/>
      <w:r w:rsidRPr="00EF486A">
        <w:rPr>
          <w:color w:val="444444"/>
          <w:w w:val="110"/>
        </w:rPr>
        <w:t xml:space="preserve">Publicaciones sobre la </w:t>
      </w:r>
      <w:proofErr w:type="spellStart"/>
      <w:r w:rsidR="009057E6" w:rsidRPr="009057E6">
        <w:rPr>
          <w:i/>
          <w:iCs/>
          <w:color w:val="444444"/>
          <w:w w:val="110"/>
        </w:rPr>
        <w:t>National</w:t>
      </w:r>
      <w:proofErr w:type="spellEnd"/>
      <w:r w:rsidR="009057E6" w:rsidRPr="009057E6">
        <w:rPr>
          <w:i/>
          <w:iCs/>
          <w:color w:val="444444"/>
          <w:w w:val="110"/>
        </w:rPr>
        <w:t xml:space="preserve"> </w:t>
      </w:r>
      <w:proofErr w:type="spellStart"/>
      <w:r w:rsidR="009057E6" w:rsidRPr="009057E6">
        <w:rPr>
          <w:i/>
          <w:iCs/>
          <w:color w:val="444444"/>
          <w:w w:val="110"/>
        </w:rPr>
        <w:t>Demolition</w:t>
      </w:r>
      <w:proofErr w:type="spellEnd"/>
      <w:r w:rsidR="009057E6" w:rsidRPr="009057E6">
        <w:rPr>
          <w:i/>
          <w:iCs/>
          <w:color w:val="444444"/>
          <w:w w:val="110"/>
        </w:rPr>
        <w:t xml:space="preserve"> </w:t>
      </w:r>
      <w:proofErr w:type="spellStart"/>
      <w:r w:rsidR="009057E6" w:rsidRPr="009057E6">
        <w:rPr>
          <w:i/>
          <w:iCs/>
          <w:color w:val="444444"/>
          <w:w w:val="110"/>
        </w:rPr>
        <w:t>Association</w:t>
      </w:r>
      <w:proofErr w:type="spellEnd"/>
      <w:r w:rsidRPr="00EF486A">
        <w:rPr>
          <w:color w:val="444444"/>
          <w:w w:val="110"/>
        </w:rPr>
        <w:t xml:space="preserve"> (</w:t>
      </w:r>
      <w:r w:rsidRPr="00EF486A">
        <w:rPr>
          <w:i/>
          <w:iCs/>
          <w:color w:val="444444"/>
          <w:w w:val="110"/>
        </w:rPr>
        <w:t>NDA</w:t>
      </w:r>
      <w:r w:rsidRPr="00EF486A">
        <w:rPr>
          <w:color w:val="444444"/>
          <w:w w:val="110"/>
        </w:rPr>
        <w:t>)</w:t>
      </w:r>
      <w:bookmarkEnd w:id="32"/>
    </w:p>
    <w:p w14:paraId="20CCC53B" w14:textId="299BA921" w:rsidR="001733D5" w:rsidRPr="000B7E3B" w:rsidRDefault="001435FC" w:rsidP="001733D5">
      <w:pPr>
        <w:pStyle w:val="ListParagraph"/>
        <w:numPr>
          <w:ilvl w:val="1"/>
          <w:numId w:val="1"/>
        </w:numPr>
        <w:rPr>
          <w:rStyle w:val="Hyperlink"/>
          <w:sz w:val="24"/>
          <w:szCs w:val="24"/>
        </w:rPr>
      </w:pPr>
      <w:r w:rsidRPr="000B7E3B">
        <w:rPr>
          <w:color w:val="F89921"/>
          <w:sz w:val="24"/>
          <w:szCs w:val="24"/>
          <w:u w:val="single" w:color="F89921"/>
        </w:rPr>
        <w:fldChar w:fldCharType="begin"/>
      </w:r>
      <w:r w:rsidRPr="000B7E3B">
        <w:rPr>
          <w:color w:val="F89921"/>
          <w:sz w:val="24"/>
          <w:szCs w:val="24"/>
          <w:u w:val="single" w:color="F89921"/>
        </w:rPr>
        <w:instrText>HYPERLINK "https://nda.users.membersuite.com/shop/store/21d079c0-00ce-ca73-753f-0b40188f4fd1/detail"</w:instrText>
      </w:r>
      <w:r w:rsidRPr="000B7E3B">
        <w:rPr>
          <w:color w:val="F89921"/>
          <w:sz w:val="24"/>
          <w:szCs w:val="24"/>
          <w:u w:val="single" w:color="F89921"/>
        </w:rPr>
      </w:r>
      <w:r w:rsidRPr="000B7E3B">
        <w:rPr>
          <w:color w:val="F89921"/>
          <w:sz w:val="24"/>
          <w:szCs w:val="24"/>
          <w:u w:val="single" w:color="F89921"/>
        </w:rPr>
        <w:fldChar w:fldCharType="separate"/>
      </w:r>
      <w:r w:rsidR="001733D5" w:rsidRPr="000B7E3B">
        <w:rPr>
          <w:rStyle w:val="Hyperlink"/>
          <w:sz w:val="24"/>
          <w:szCs w:val="24"/>
        </w:rPr>
        <w:t xml:space="preserve">Agencia Nacional de Demolición (NDA): </w:t>
      </w:r>
      <w:proofErr w:type="spellStart"/>
      <w:r w:rsidR="004D17CC" w:rsidRPr="000B7E3B">
        <w:rPr>
          <w:rStyle w:val="Hyperlink"/>
          <w:sz w:val="24"/>
          <w:szCs w:val="24"/>
        </w:rPr>
        <w:t>Demolition</w:t>
      </w:r>
      <w:proofErr w:type="spellEnd"/>
      <w:r w:rsidR="004D17CC" w:rsidRPr="000B7E3B">
        <w:rPr>
          <w:rStyle w:val="Hyperlink"/>
          <w:sz w:val="24"/>
          <w:szCs w:val="24"/>
        </w:rPr>
        <w:t xml:space="preserve"> Safety Manual - </w:t>
      </w:r>
      <w:proofErr w:type="spellStart"/>
      <w:r w:rsidR="004D17CC" w:rsidRPr="000B7E3B">
        <w:rPr>
          <w:rStyle w:val="Hyperlink"/>
          <w:sz w:val="24"/>
          <w:szCs w:val="24"/>
        </w:rPr>
        <w:t>Spanish</w:t>
      </w:r>
      <w:proofErr w:type="spellEnd"/>
    </w:p>
    <w:p w14:paraId="4403E66C" w14:textId="3FC71C5E" w:rsidR="00A21CCD" w:rsidRPr="00EF486A" w:rsidRDefault="001435FC" w:rsidP="00EB70D4">
      <w:pPr>
        <w:pStyle w:val="ListParagraph"/>
        <w:tabs>
          <w:tab w:val="left" w:pos="1439"/>
        </w:tabs>
        <w:ind w:left="1439" w:firstLine="0"/>
        <w:rPr>
          <w:rFonts w:ascii="Courier New" w:hAnsi="Courier New"/>
          <w:color w:val="444444"/>
          <w:sz w:val="20"/>
        </w:rPr>
      </w:pPr>
      <w:r w:rsidRPr="000B7E3B">
        <w:rPr>
          <w:color w:val="F89921"/>
          <w:sz w:val="24"/>
          <w:szCs w:val="24"/>
          <w:u w:val="single" w:color="F89921"/>
        </w:rPr>
        <w:fldChar w:fldCharType="end"/>
      </w:r>
    </w:p>
    <w:p w14:paraId="3ACB4181" w14:textId="022632EE" w:rsidR="001A0F33" w:rsidRPr="00EF486A" w:rsidRDefault="001A0F33" w:rsidP="001A0F33">
      <w:pPr>
        <w:pStyle w:val="ListParagraph"/>
        <w:numPr>
          <w:ilvl w:val="0"/>
          <w:numId w:val="1"/>
        </w:numPr>
        <w:rPr>
          <w:b/>
          <w:bCs/>
          <w:color w:val="444444"/>
          <w:w w:val="110"/>
          <w:sz w:val="24"/>
          <w:szCs w:val="24"/>
        </w:rPr>
      </w:pPr>
      <w:bookmarkStart w:id="33" w:name="lt_pId056"/>
      <w:r w:rsidRPr="00EF486A">
        <w:rPr>
          <w:b/>
          <w:bCs/>
          <w:color w:val="444444"/>
          <w:w w:val="110"/>
          <w:sz w:val="24"/>
          <w:szCs w:val="24"/>
        </w:rPr>
        <w:t>Agencia de Protección Ambiental (</w:t>
      </w:r>
      <w:r w:rsidRPr="00D518EE">
        <w:rPr>
          <w:b/>
          <w:bCs/>
          <w:i/>
          <w:iCs/>
          <w:color w:val="444444"/>
          <w:w w:val="110"/>
          <w:sz w:val="24"/>
          <w:szCs w:val="24"/>
        </w:rPr>
        <w:t>EPA</w:t>
      </w:r>
      <w:r w:rsidRPr="00EF486A">
        <w:rPr>
          <w:b/>
          <w:bCs/>
          <w:color w:val="444444"/>
          <w:w w:val="110"/>
          <w:sz w:val="24"/>
          <w:szCs w:val="24"/>
        </w:rPr>
        <w:t>) – Título 40 del CFR</w:t>
      </w:r>
    </w:p>
    <w:bookmarkEnd w:id="33"/>
    <w:p w14:paraId="4403E670" w14:textId="1B01A23E" w:rsidR="00A21CCD" w:rsidRPr="00EF486A" w:rsidRDefault="00007A0D">
      <w:pPr>
        <w:pStyle w:val="ListParagraph"/>
        <w:numPr>
          <w:ilvl w:val="1"/>
          <w:numId w:val="1"/>
        </w:numPr>
        <w:tabs>
          <w:tab w:val="left" w:pos="1439"/>
        </w:tabs>
        <w:ind w:left="1439" w:hanging="359"/>
        <w:rPr>
          <w:rFonts w:ascii="Courier New" w:hAnsi="Courier New"/>
          <w:color w:val="313D47"/>
          <w:sz w:val="20"/>
        </w:rPr>
      </w:pPr>
      <w:r w:rsidRPr="00EF486A">
        <w:fldChar w:fldCharType="begin"/>
      </w:r>
      <w:r w:rsidRPr="00EF486A">
        <w:instrText>HYPERLINK "https://www.ecfr.gov/current/title-40/chapter-I" \h</w:instrText>
      </w:r>
      <w:r w:rsidRPr="00EF486A">
        <w:fldChar w:fldCharType="separate"/>
      </w:r>
      <w:bookmarkStart w:id="34" w:name="lt_pId057"/>
      <w:r w:rsidR="00D74866" w:rsidRPr="00EF486A">
        <w:rPr>
          <w:color w:val="0462C1"/>
          <w:w w:val="105"/>
          <w:sz w:val="24"/>
          <w:u w:val="single" w:color="0462C1"/>
        </w:rPr>
        <w:t>Tít</w:t>
      </w:r>
      <w:r w:rsidR="00D74866">
        <w:rPr>
          <w:color w:val="0462C1"/>
          <w:w w:val="105"/>
          <w:sz w:val="24"/>
          <w:u w:val="single" w:color="0462C1"/>
        </w:rPr>
        <w:t>ulo</w:t>
      </w:r>
      <w:r w:rsidRPr="00EF486A">
        <w:rPr>
          <w:color w:val="0462C1"/>
          <w:spacing w:val="-8"/>
          <w:w w:val="105"/>
          <w:sz w:val="24"/>
          <w:u w:val="single" w:color="0462C1"/>
        </w:rPr>
        <w:t xml:space="preserve"> </w:t>
      </w:r>
      <w:r w:rsidRPr="00EF486A">
        <w:rPr>
          <w:color w:val="0462C1"/>
          <w:w w:val="105"/>
          <w:sz w:val="24"/>
          <w:u w:val="single" w:color="0462C1"/>
        </w:rPr>
        <w:t>40</w:t>
      </w:r>
      <w:r w:rsidRPr="00EF486A">
        <w:rPr>
          <w:color w:val="0462C1"/>
          <w:spacing w:val="-9"/>
          <w:w w:val="105"/>
          <w:sz w:val="24"/>
          <w:u w:val="single" w:color="0462C1"/>
        </w:rPr>
        <w:t xml:space="preserve"> </w:t>
      </w:r>
      <w:r w:rsidR="00D92099">
        <w:rPr>
          <w:color w:val="0462C1"/>
          <w:w w:val="105"/>
          <w:sz w:val="24"/>
          <w:u w:val="single" w:color="0462C1"/>
        </w:rPr>
        <w:t>de</w:t>
      </w:r>
      <w:r w:rsidR="00D518EE">
        <w:rPr>
          <w:color w:val="0462C1"/>
          <w:w w:val="105"/>
          <w:sz w:val="24"/>
          <w:u w:val="single" w:color="0462C1"/>
        </w:rPr>
        <w:t>l</w:t>
      </w:r>
      <w:r w:rsidRPr="00EF486A">
        <w:rPr>
          <w:color w:val="0462C1"/>
          <w:spacing w:val="-6"/>
          <w:w w:val="105"/>
          <w:sz w:val="24"/>
          <w:u w:val="single" w:color="0462C1"/>
        </w:rPr>
        <w:t xml:space="preserve"> </w:t>
      </w:r>
      <w:r w:rsidRPr="00D92099">
        <w:rPr>
          <w:i/>
          <w:iCs/>
          <w:color w:val="0462C1"/>
          <w:w w:val="105"/>
          <w:sz w:val="24"/>
          <w:u w:val="single" w:color="0462C1"/>
        </w:rPr>
        <w:t>CFR</w:t>
      </w:r>
      <w:r w:rsidRPr="00EF486A">
        <w:rPr>
          <w:color w:val="0462C1"/>
          <w:spacing w:val="-7"/>
          <w:w w:val="105"/>
          <w:sz w:val="24"/>
          <w:u w:val="single" w:color="0462C1"/>
        </w:rPr>
        <w:t xml:space="preserve"> </w:t>
      </w:r>
      <w:r w:rsidRPr="00EF486A">
        <w:rPr>
          <w:color w:val="0462C1"/>
          <w:w w:val="105"/>
          <w:sz w:val="24"/>
          <w:u w:val="single" w:color="0462C1"/>
        </w:rPr>
        <w:t>–</w:t>
      </w:r>
      <w:r w:rsidRPr="00EF486A">
        <w:rPr>
          <w:color w:val="0462C1"/>
          <w:spacing w:val="-9"/>
          <w:w w:val="105"/>
          <w:sz w:val="24"/>
          <w:u w:val="single" w:color="0462C1"/>
        </w:rPr>
        <w:t xml:space="preserve"> </w:t>
      </w:r>
      <w:r w:rsidR="008F7671" w:rsidRPr="00EF486A">
        <w:rPr>
          <w:color w:val="0462C1"/>
          <w:w w:val="105"/>
          <w:sz w:val="24"/>
          <w:u w:val="single" w:color="0462C1"/>
        </w:rPr>
        <w:t>Protección</w:t>
      </w:r>
      <w:r w:rsidRPr="00EF486A">
        <w:rPr>
          <w:color w:val="0462C1"/>
          <w:spacing w:val="-9"/>
          <w:w w:val="105"/>
          <w:sz w:val="24"/>
          <w:u w:val="single" w:color="0462C1"/>
        </w:rPr>
        <w:t xml:space="preserve"> </w:t>
      </w:r>
      <w:r w:rsidR="00FB61C6" w:rsidRPr="00FB61C6">
        <w:rPr>
          <w:color w:val="0462C1"/>
          <w:w w:val="105"/>
          <w:sz w:val="24"/>
          <w:u w:val="single" w:color="0462C1"/>
        </w:rPr>
        <w:t>Ambiental</w:t>
      </w:r>
      <w:r w:rsidR="008F7671">
        <w:rPr>
          <w:color w:val="0462C1"/>
          <w:w w:val="105"/>
          <w:sz w:val="24"/>
          <w:u w:val="single" w:color="0462C1"/>
        </w:rPr>
        <w:t>,</w:t>
      </w:r>
      <w:r w:rsidRPr="00EF486A">
        <w:rPr>
          <w:color w:val="0462C1"/>
          <w:spacing w:val="-9"/>
          <w:w w:val="105"/>
          <w:sz w:val="24"/>
          <w:u w:val="single" w:color="0462C1"/>
        </w:rPr>
        <w:t xml:space="preserve"> </w:t>
      </w:r>
      <w:r w:rsidRPr="00EF486A">
        <w:rPr>
          <w:color w:val="0462C1"/>
          <w:w w:val="105"/>
          <w:sz w:val="24"/>
          <w:u w:val="single" w:color="0462C1"/>
        </w:rPr>
        <w:t>C</w:t>
      </w:r>
      <w:r w:rsidR="00FB61C6" w:rsidRPr="00FB61C6">
        <w:rPr>
          <w:color w:val="0462C1"/>
          <w:w w:val="105"/>
          <w:sz w:val="24"/>
          <w:u w:val="single" w:color="0462C1"/>
        </w:rPr>
        <w:t>apítulo</w:t>
      </w:r>
      <w:r w:rsidRPr="00EF486A">
        <w:rPr>
          <w:color w:val="0462C1"/>
          <w:spacing w:val="-9"/>
          <w:w w:val="105"/>
          <w:sz w:val="24"/>
          <w:u w:val="single" w:color="0462C1"/>
        </w:rPr>
        <w:t xml:space="preserve"> </w:t>
      </w:r>
      <w:r w:rsidRPr="00EF486A">
        <w:rPr>
          <w:color w:val="0462C1"/>
          <w:w w:val="105"/>
          <w:sz w:val="24"/>
          <w:u w:val="single" w:color="0462C1"/>
        </w:rPr>
        <w:t>I</w:t>
      </w:r>
      <w:r w:rsidRPr="00EF486A">
        <w:rPr>
          <w:color w:val="0462C1"/>
          <w:spacing w:val="-8"/>
          <w:w w:val="105"/>
          <w:sz w:val="24"/>
          <w:u w:val="single" w:color="0462C1"/>
        </w:rPr>
        <w:t xml:space="preserve"> </w:t>
      </w:r>
      <w:r w:rsidRPr="00EF486A">
        <w:rPr>
          <w:color w:val="0462C1"/>
          <w:w w:val="105"/>
          <w:sz w:val="24"/>
          <w:u w:val="single" w:color="0462C1"/>
        </w:rPr>
        <w:t>-</w:t>
      </w:r>
      <w:r w:rsidRPr="00EF486A">
        <w:rPr>
          <w:color w:val="0462C1"/>
          <w:spacing w:val="-6"/>
          <w:w w:val="105"/>
          <w:sz w:val="24"/>
          <w:u w:val="single" w:color="0462C1"/>
        </w:rPr>
        <w:t xml:space="preserve"> </w:t>
      </w:r>
      <w:r w:rsidRPr="00D518EE">
        <w:rPr>
          <w:i/>
          <w:iCs/>
          <w:color w:val="0462C1"/>
          <w:spacing w:val="-5"/>
          <w:w w:val="105"/>
          <w:sz w:val="24"/>
          <w:u w:val="single" w:color="0462C1"/>
        </w:rPr>
        <w:t>EPA</w:t>
      </w:r>
      <w:bookmarkEnd w:id="34"/>
      <w:r w:rsidRPr="00EF486A">
        <w:fldChar w:fldCharType="end"/>
      </w:r>
    </w:p>
    <w:p w14:paraId="60C1CE76" w14:textId="77777777" w:rsidR="009B5F51" w:rsidRPr="00EF486A" w:rsidRDefault="009B5F51" w:rsidP="009B5F51">
      <w:pPr>
        <w:pStyle w:val="ListParagraph"/>
        <w:numPr>
          <w:ilvl w:val="2"/>
          <w:numId w:val="1"/>
        </w:numPr>
        <w:tabs>
          <w:tab w:val="left" w:pos="2160"/>
        </w:tabs>
        <w:spacing w:before="121"/>
        <w:rPr>
          <w:color w:val="313D47"/>
          <w:w w:val="105"/>
          <w:sz w:val="24"/>
        </w:rPr>
      </w:pPr>
      <w:r w:rsidRPr="00EF486A">
        <w:rPr>
          <w:color w:val="313D47"/>
          <w:w w:val="105"/>
          <w:sz w:val="24"/>
        </w:rPr>
        <w:t xml:space="preserve">Subcapítulo D: Programas de aguas, parte 121-122, subsección 2, </w:t>
      </w:r>
      <w:r w:rsidRPr="00EF486A">
        <w:rPr>
          <w:i/>
          <w:iCs/>
          <w:color w:val="313D47"/>
          <w:w w:val="105"/>
          <w:sz w:val="24"/>
        </w:rPr>
        <w:t>en lo que se refiere a aguas pluviales de la construcción.</w:t>
      </w:r>
    </w:p>
    <w:p w14:paraId="061A812D" w14:textId="77777777" w:rsidR="009B5F51" w:rsidRPr="00EF486A" w:rsidRDefault="009B5F51" w:rsidP="009B5F51">
      <w:pPr>
        <w:pStyle w:val="ListParagraph"/>
        <w:numPr>
          <w:ilvl w:val="2"/>
          <w:numId w:val="1"/>
        </w:numPr>
        <w:tabs>
          <w:tab w:val="left" w:pos="2160"/>
        </w:tabs>
        <w:spacing w:before="121"/>
        <w:rPr>
          <w:color w:val="313D47"/>
          <w:w w:val="105"/>
          <w:sz w:val="24"/>
        </w:rPr>
      </w:pPr>
      <w:r w:rsidRPr="00EF486A">
        <w:rPr>
          <w:color w:val="313D47"/>
          <w:w w:val="105"/>
          <w:sz w:val="24"/>
        </w:rPr>
        <w:t>Subcapítulo I Residuos sólidos, Parte 260 – Sistema de gestión de residuos peligrosos</w:t>
      </w:r>
    </w:p>
    <w:p w14:paraId="41DA5BF0" w14:textId="60B13DE8" w:rsidR="009B5F51" w:rsidRPr="00EF486A" w:rsidRDefault="009B5F51" w:rsidP="009B5F51">
      <w:pPr>
        <w:pStyle w:val="ListParagraph"/>
        <w:numPr>
          <w:ilvl w:val="2"/>
          <w:numId w:val="1"/>
        </w:numPr>
        <w:tabs>
          <w:tab w:val="left" w:pos="2160"/>
        </w:tabs>
        <w:spacing w:before="121"/>
        <w:rPr>
          <w:color w:val="313D47"/>
          <w:w w:val="105"/>
          <w:sz w:val="24"/>
        </w:rPr>
      </w:pPr>
      <w:r w:rsidRPr="00EF486A">
        <w:rPr>
          <w:color w:val="313D47"/>
          <w:w w:val="105"/>
          <w:sz w:val="24"/>
        </w:rPr>
        <w:t>Las mejores prácticas de gestión para el control de aguas pluviales (</w:t>
      </w:r>
      <w:r w:rsidR="00BF6BEC" w:rsidRPr="008F7671">
        <w:rPr>
          <w:i/>
          <w:iCs/>
          <w:color w:val="313D47"/>
          <w:w w:val="105"/>
          <w:sz w:val="24"/>
        </w:rPr>
        <w:t>Bps</w:t>
      </w:r>
      <w:r w:rsidRPr="00EF486A">
        <w:rPr>
          <w:color w:val="313D47"/>
          <w:w w:val="105"/>
          <w:sz w:val="24"/>
        </w:rPr>
        <w:t>)</w:t>
      </w:r>
    </w:p>
    <w:p w14:paraId="7105CFB1" w14:textId="77777777" w:rsidR="009B5F51" w:rsidRPr="00EF486A" w:rsidRDefault="009B5F51" w:rsidP="009B5F51">
      <w:pPr>
        <w:pStyle w:val="ListParagraph"/>
        <w:numPr>
          <w:ilvl w:val="2"/>
          <w:numId w:val="1"/>
        </w:numPr>
        <w:tabs>
          <w:tab w:val="left" w:pos="2160"/>
        </w:tabs>
        <w:spacing w:before="121"/>
        <w:rPr>
          <w:color w:val="313D47"/>
          <w:w w:val="105"/>
          <w:sz w:val="24"/>
        </w:rPr>
      </w:pPr>
      <w:r w:rsidRPr="00EF486A">
        <w:rPr>
          <w:color w:val="313D47"/>
          <w:w w:val="105"/>
          <w:sz w:val="24"/>
        </w:rPr>
        <w:t>Prevención, control y medidas correctivas ante derrames (</w:t>
      </w:r>
      <w:r w:rsidRPr="008F7671">
        <w:rPr>
          <w:i/>
          <w:iCs/>
          <w:color w:val="313D47"/>
          <w:w w:val="105"/>
          <w:sz w:val="24"/>
        </w:rPr>
        <w:t>SPCC</w:t>
      </w:r>
      <w:r w:rsidRPr="00EF486A">
        <w:rPr>
          <w:color w:val="313D47"/>
          <w:w w:val="105"/>
          <w:sz w:val="24"/>
        </w:rPr>
        <w:t>): conceptos básicos</w:t>
      </w:r>
    </w:p>
    <w:p w14:paraId="4403E674" w14:textId="2252E256" w:rsidR="00A21CCD" w:rsidRDefault="00A21CCD" w:rsidP="009B5F51">
      <w:pPr>
        <w:pStyle w:val="ListParagraph"/>
        <w:tabs>
          <w:tab w:val="left" w:pos="2160"/>
        </w:tabs>
        <w:spacing w:before="121"/>
        <w:ind w:left="2160" w:firstLine="0"/>
        <w:rPr>
          <w:sz w:val="24"/>
        </w:rPr>
      </w:pPr>
    </w:p>
    <w:sectPr w:rsidR="00A21CCD">
      <w:headerReference w:type="default" r:id="rId14"/>
      <w:footerReference w:type="default" r:id="rId15"/>
      <w:pgSz w:w="12240" w:h="15840"/>
      <w:pgMar w:top="1880" w:right="720" w:bottom="720" w:left="720" w:header="430" w:footer="5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3E67B" w14:textId="77777777" w:rsidR="00007A0D" w:rsidRPr="00AF1A02" w:rsidRDefault="00007A0D">
      <w:r w:rsidRPr="00AF1A02">
        <w:separator/>
      </w:r>
    </w:p>
  </w:endnote>
  <w:endnote w:type="continuationSeparator" w:id="0">
    <w:p w14:paraId="4403E67D" w14:textId="77777777" w:rsidR="00007A0D" w:rsidRPr="00AF1A02" w:rsidRDefault="00007A0D">
      <w:r w:rsidRPr="00AF1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E676" w14:textId="77777777" w:rsidR="00A21CCD" w:rsidRPr="00AF1A02" w:rsidRDefault="00007A0D">
    <w:pPr>
      <w:pStyle w:val="BodyText"/>
      <w:spacing w:line="14" w:lineRule="auto"/>
      <w:ind w:left="0" w:firstLine="0"/>
      <w:rPr>
        <w:sz w:val="20"/>
      </w:rPr>
    </w:pPr>
    <w:r w:rsidRPr="00AF1A02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403E679" wp14:editId="4403E67A">
              <wp:simplePos x="0" y="0"/>
              <wp:positionH relativeFrom="page">
                <wp:posOffset>673100</wp:posOffset>
              </wp:positionH>
              <wp:positionV relativeFrom="page">
                <wp:posOffset>9577146</wp:posOffset>
              </wp:positionV>
              <wp:extent cx="2397125" cy="1276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712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3E67D" w14:textId="32710FE1" w:rsidR="00A21CCD" w:rsidRPr="00AF1A02" w:rsidRDefault="009057E6" w:rsidP="00007A0D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bookmarkStart w:id="35" w:name="lt_pId000"/>
                          <w:proofErr w:type="spellStart"/>
                          <w:r>
                            <w:rPr>
                              <w:color w:val="313D47"/>
                              <w:sz w:val="16"/>
                            </w:rPr>
                            <w:t>National</w:t>
                          </w:r>
                          <w:proofErr w:type="spellEnd"/>
                          <w:r>
                            <w:rPr>
                              <w:color w:val="313D4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13D47"/>
                              <w:sz w:val="16"/>
                            </w:rPr>
                            <w:t>Demolition</w:t>
                          </w:r>
                          <w:proofErr w:type="spellEnd"/>
                          <w:r>
                            <w:rPr>
                              <w:color w:val="313D4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13D47"/>
                              <w:sz w:val="16"/>
                            </w:rPr>
                            <w:t>Association</w:t>
                          </w:r>
                          <w:proofErr w:type="spellEnd"/>
                          <w:r w:rsidR="00007A0D" w:rsidRPr="00AF1A02">
                            <w:rPr>
                              <w:color w:val="313D47"/>
                              <w:sz w:val="16"/>
                            </w:rPr>
                            <w:t xml:space="preserve"> 2025</w:t>
                          </w:r>
                          <w:bookmarkEnd w:id="35"/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403E6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54.1pt;width:188.75pt;height:10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" filled="f" stroked="f">
              <v:textbox inset="0,0,0,0">
                <w:txbxContent>
                  <w:p w14:paraId="4403E67D" w14:textId="32710FE1" w:rsidR="00A21CCD" w:rsidRPr="00AF1A02" w:rsidRDefault="009057E6" w:rsidP="00007A0D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bookmarkStart w:id="36" w:name="lt_pId000"/>
                    <w:proofErr w:type="spellStart"/>
                    <w:r>
                      <w:rPr>
                        <w:color w:val="313D47"/>
                        <w:sz w:val="16"/>
                      </w:rPr>
                      <w:t>National</w:t>
                    </w:r>
                    <w:proofErr w:type="spellEnd"/>
                    <w:r>
                      <w:rPr>
                        <w:color w:val="313D4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13D47"/>
                        <w:sz w:val="16"/>
                      </w:rPr>
                      <w:t>Demolition</w:t>
                    </w:r>
                    <w:proofErr w:type="spellEnd"/>
                    <w:r>
                      <w:rPr>
                        <w:color w:val="313D4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313D47"/>
                        <w:sz w:val="16"/>
                      </w:rPr>
                      <w:t>Association</w:t>
                    </w:r>
                    <w:proofErr w:type="spellEnd"/>
                    <w:r w:rsidR="00007A0D" w:rsidRPr="00AF1A02">
                      <w:rPr>
                        <w:color w:val="313D47"/>
                        <w:sz w:val="16"/>
                      </w:rPr>
                      <w:t xml:space="preserve"> 2025</w:t>
                    </w:r>
                    <w:bookmarkEnd w:id="36"/>
                  </w:p>
                </w:txbxContent>
              </v:textbox>
              <w10:wrap anchorx="page" anchory="page"/>
            </v:shape>
          </w:pict>
        </mc:Fallback>
      </mc:AlternateContent>
    </w:r>
    <w:r w:rsidRPr="00AF1A02"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403E67B" wp14:editId="4403E67C">
              <wp:simplePos x="0" y="0"/>
              <wp:positionH relativeFrom="page">
                <wp:posOffset>6816597</wp:posOffset>
              </wp:positionH>
              <wp:positionV relativeFrom="page">
                <wp:posOffset>9577146</wp:posOffset>
              </wp:positionV>
              <wp:extent cx="284480" cy="1276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48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3E67E" w14:textId="7C31C8D9" w:rsidR="00A21CCD" w:rsidRPr="00AF1A02" w:rsidRDefault="00007A0D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 w:rsidRPr="00AF1A02">
                            <w:rPr>
                              <w:color w:val="313D47"/>
                              <w:sz w:val="16"/>
                            </w:rPr>
                            <w:fldChar w:fldCharType="begin"/>
                          </w:r>
                          <w:r w:rsidRPr="00AF1A02">
                            <w:rPr>
                              <w:color w:val="313D47"/>
                              <w:sz w:val="16"/>
                            </w:rPr>
                            <w:instrText xml:space="preserve"> PAGE </w:instrText>
                          </w:r>
                          <w:r w:rsidRPr="00AF1A02">
                            <w:rPr>
                              <w:color w:val="313D47"/>
                              <w:sz w:val="16"/>
                            </w:rPr>
                            <w:fldChar w:fldCharType="separate"/>
                          </w:r>
                          <w:r w:rsidRPr="00AF1A02">
                            <w:rPr>
                              <w:color w:val="313D47"/>
                              <w:sz w:val="16"/>
                            </w:rPr>
                            <w:t>1</w:t>
                          </w:r>
                          <w:r w:rsidRPr="00AF1A02">
                            <w:rPr>
                              <w:color w:val="313D47"/>
                              <w:sz w:val="16"/>
                            </w:rPr>
                            <w:fldChar w:fldCharType="end"/>
                          </w:r>
                          <w:r w:rsidRPr="00AF1A02">
                            <w:rPr>
                              <w:color w:val="313D47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9B5F51" w:rsidRPr="00AF1A02">
                            <w:rPr>
                              <w:color w:val="313D47"/>
                              <w:sz w:val="16"/>
                            </w:rPr>
                            <w:t>de</w:t>
                          </w:r>
                          <w:r w:rsidRPr="00AF1A02">
                            <w:rPr>
                              <w:color w:val="313D47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AF1A02">
                            <w:rPr>
                              <w:color w:val="313D47"/>
                              <w:spacing w:val="-10"/>
                              <w:sz w:val="16"/>
                            </w:rPr>
                            <w:fldChar w:fldCharType="begin"/>
                          </w:r>
                          <w:r w:rsidRPr="00AF1A02">
                            <w:rPr>
                              <w:color w:val="313D47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 w:rsidRPr="00AF1A02">
                            <w:rPr>
                              <w:color w:val="313D47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Pr="00AF1A02">
                            <w:rPr>
                              <w:color w:val="313D47"/>
                              <w:spacing w:val="-10"/>
                              <w:sz w:val="16"/>
                            </w:rPr>
                            <w:t>2</w:t>
                          </w:r>
                          <w:r w:rsidRPr="00AF1A02">
                            <w:rPr>
                              <w:color w:val="313D47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4403E67B" id="Textbox 3" o:spid="_x0000_s1027" type="#_x0000_t202" style="position:absolute;margin-left:536.75pt;margin-top:754.1pt;width:22.4pt;height:10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" filled="f" stroked="f">
              <v:textbox inset="0,0,0,0">
                <w:txbxContent>
                  <w:p w14:paraId="4403E67E" w14:textId="7C31C8D9" w:rsidR="00A21CCD" w:rsidRPr="00AF1A02" w:rsidRDefault="00007A0D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 w:rsidRPr="00AF1A02">
                      <w:rPr>
                        <w:color w:val="313D47"/>
                        <w:sz w:val="16"/>
                      </w:rPr>
                      <w:fldChar w:fldCharType="begin"/>
                    </w:r>
                    <w:r w:rsidRPr="00AF1A02">
                      <w:rPr>
                        <w:color w:val="313D47"/>
                        <w:sz w:val="16"/>
                      </w:rPr>
                      <w:instrText xml:space="preserve"> PAGE </w:instrText>
                    </w:r>
                    <w:r w:rsidRPr="00AF1A02">
                      <w:rPr>
                        <w:color w:val="313D47"/>
                        <w:sz w:val="16"/>
                      </w:rPr>
                      <w:fldChar w:fldCharType="separate"/>
                    </w:r>
                    <w:r w:rsidRPr="00AF1A02">
                      <w:rPr>
                        <w:color w:val="313D47"/>
                        <w:sz w:val="16"/>
                      </w:rPr>
                      <w:t>1</w:t>
                    </w:r>
                    <w:r w:rsidRPr="00AF1A02">
                      <w:rPr>
                        <w:color w:val="313D47"/>
                        <w:sz w:val="16"/>
                      </w:rPr>
                      <w:fldChar w:fldCharType="end"/>
                    </w:r>
                    <w:r w:rsidRPr="00AF1A02">
                      <w:rPr>
                        <w:color w:val="313D47"/>
                        <w:spacing w:val="-2"/>
                        <w:sz w:val="16"/>
                      </w:rPr>
                      <w:t xml:space="preserve"> </w:t>
                    </w:r>
                    <w:r w:rsidR="009B5F51" w:rsidRPr="00AF1A02">
                      <w:rPr>
                        <w:color w:val="313D47"/>
                        <w:sz w:val="16"/>
                      </w:rPr>
                      <w:t>de</w:t>
                    </w:r>
                    <w:r w:rsidRPr="00AF1A02">
                      <w:rPr>
                        <w:color w:val="313D47"/>
                        <w:spacing w:val="-2"/>
                        <w:sz w:val="16"/>
                      </w:rPr>
                      <w:t xml:space="preserve"> </w:t>
                    </w:r>
                    <w:r w:rsidRPr="00AF1A02">
                      <w:rPr>
                        <w:color w:val="313D47"/>
                        <w:spacing w:val="-10"/>
                        <w:sz w:val="16"/>
                      </w:rPr>
                      <w:fldChar w:fldCharType="begin"/>
                    </w:r>
                    <w:r w:rsidRPr="00AF1A02">
                      <w:rPr>
                        <w:color w:val="313D47"/>
                        <w:spacing w:val="-10"/>
                        <w:sz w:val="16"/>
                      </w:rPr>
                      <w:instrText xml:space="preserve"> NUMPAGES </w:instrText>
                    </w:r>
                    <w:r w:rsidRPr="00AF1A02">
                      <w:rPr>
                        <w:color w:val="313D47"/>
                        <w:spacing w:val="-10"/>
                        <w:sz w:val="16"/>
                      </w:rPr>
                      <w:fldChar w:fldCharType="separate"/>
                    </w:r>
                    <w:r w:rsidRPr="00AF1A02">
                      <w:rPr>
                        <w:color w:val="313D47"/>
                        <w:spacing w:val="-10"/>
                        <w:sz w:val="16"/>
                      </w:rPr>
                      <w:t>2</w:t>
                    </w:r>
                    <w:r w:rsidRPr="00AF1A02">
                      <w:rPr>
                        <w:color w:val="313D47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E677" w14:textId="77777777" w:rsidR="00007A0D" w:rsidRPr="00AF1A02" w:rsidRDefault="00007A0D">
      <w:r w:rsidRPr="00AF1A02">
        <w:separator/>
      </w:r>
    </w:p>
  </w:footnote>
  <w:footnote w:type="continuationSeparator" w:id="0">
    <w:p w14:paraId="4403E679" w14:textId="77777777" w:rsidR="00007A0D" w:rsidRPr="00AF1A02" w:rsidRDefault="00007A0D">
      <w:r w:rsidRPr="00AF1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E675" w14:textId="77777777" w:rsidR="00A21CCD" w:rsidRPr="00AF1A02" w:rsidRDefault="00007A0D">
    <w:pPr>
      <w:pStyle w:val="BodyText"/>
      <w:spacing w:line="14" w:lineRule="auto"/>
      <w:ind w:left="0" w:firstLine="0"/>
      <w:rPr>
        <w:sz w:val="20"/>
      </w:rPr>
    </w:pPr>
    <w:r w:rsidRPr="00AF1A02">
      <w:rPr>
        <w:noProof/>
        <w:sz w:val="20"/>
      </w:rPr>
      <w:drawing>
        <wp:anchor distT="0" distB="0" distL="0" distR="0" simplePos="0" relativeHeight="251658240" behindDoc="1" locked="0" layoutInCell="1" allowOverlap="1" wp14:anchorId="4403E677" wp14:editId="4403E678">
          <wp:simplePos x="0" y="0"/>
          <wp:positionH relativeFrom="page">
            <wp:posOffset>6400800</wp:posOffset>
          </wp:positionH>
          <wp:positionV relativeFrom="page">
            <wp:posOffset>273050</wp:posOffset>
          </wp:positionV>
          <wp:extent cx="681354" cy="621029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0EC4D"/>
    <w:multiLevelType w:val="hybridMultilevel"/>
    <w:tmpl w:val="00000000"/>
    <w:lvl w:ilvl="0" w:tplc="4F3AB77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462C1"/>
        <w:spacing w:val="0"/>
        <w:w w:val="100"/>
        <w:sz w:val="24"/>
        <w:szCs w:val="24"/>
        <w:lang w:val="en-US" w:eastAsia="en-US" w:bidi="ar-SA"/>
      </w:rPr>
    </w:lvl>
    <w:lvl w:ilvl="1" w:tplc="690A45A2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en-US" w:eastAsia="en-US" w:bidi="ar-SA"/>
      </w:rPr>
    </w:lvl>
    <w:lvl w:ilvl="2" w:tplc="DD940EE2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en-US" w:eastAsia="en-US" w:bidi="ar-SA"/>
      </w:rPr>
    </w:lvl>
    <w:lvl w:ilvl="3" w:tplc="7236EA0A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296C9A76">
      <w:numFmt w:val="bullet"/>
      <w:lvlText w:val="•"/>
      <w:lvlJc w:val="left"/>
      <w:pPr>
        <w:ind w:left="4590" w:hanging="360"/>
      </w:pPr>
      <w:rPr>
        <w:rFonts w:hint="default"/>
        <w:lang w:val="en-US" w:eastAsia="en-US" w:bidi="ar-SA"/>
      </w:rPr>
    </w:lvl>
    <w:lvl w:ilvl="5" w:tplc="40964B08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6" w:tplc="05CE298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762E2E08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40823E5C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7B6339"/>
    <w:multiLevelType w:val="hybridMultilevel"/>
    <w:tmpl w:val="00000000"/>
    <w:lvl w:ilvl="0" w:tplc="4646701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44444"/>
        <w:spacing w:val="0"/>
        <w:w w:val="99"/>
        <w:sz w:val="20"/>
        <w:szCs w:val="20"/>
        <w:lang w:val="en-US" w:eastAsia="en-US" w:bidi="ar-SA"/>
      </w:rPr>
    </w:lvl>
    <w:lvl w:ilvl="1" w:tplc="E6AE1E62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2" w:tplc="D8E2E746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13D47"/>
        <w:spacing w:val="0"/>
        <w:w w:val="99"/>
        <w:sz w:val="20"/>
        <w:szCs w:val="20"/>
        <w:lang w:val="en-US" w:eastAsia="en-US" w:bidi="ar-SA"/>
      </w:rPr>
    </w:lvl>
    <w:lvl w:ilvl="3" w:tplc="163667F6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C7C452A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03861F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6C6048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D03AF73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5EDC875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888690313">
    <w:abstractNumId w:val="1"/>
  </w:num>
  <w:num w:numId="2" w16cid:durableId="1915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CD"/>
    <w:rsid w:val="00007A0D"/>
    <w:rsid w:val="00024A43"/>
    <w:rsid w:val="00040B4D"/>
    <w:rsid w:val="000B7E3B"/>
    <w:rsid w:val="000C21AD"/>
    <w:rsid w:val="001401C7"/>
    <w:rsid w:val="001435FC"/>
    <w:rsid w:val="001733D5"/>
    <w:rsid w:val="001A0F33"/>
    <w:rsid w:val="001D49DE"/>
    <w:rsid w:val="002D7DAC"/>
    <w:rsid w:val="002E5BAB"/>
    <w:rsid w:val="00364AEC"/>
    <w:rsid w:val="003F4941"/>
    <w:rsid w:val="00425C39"/>
    <w:rsid w:val="0045557C"/>
    <w:rsid w:val="004944F7"/>
    <w:rsid w:val="004B0BB7"/>
    <w:rsid w:val="004D17CC"/>
    <w:rsid w:val="005127F5"/>
    <w:rsid w:val="00531AD9"/>
    <w:rsid w:val="005647B0"/>
    <w:rsid w:val="00565993"/>
    <w:rsid w:val="005C3745"/>
    <w:rsid w:val="00600E25"/>
    <w:rsid w:val="00641149"/>
    <w:rsid w:val="006573B5"/>
    <w:rsid w:val="0069264E"/>
    <w:rsid w:val="006C5AF5"/>
    <w:rsid w:val="006E38ED"/>
    <w:rsid w:val="00737393"/>
    <w:rsid w:val="00776728"/>
    <w:rsid w:val="007954CC"/>
    <w:rsid w:val="007F0798"/>
    <w:rsid w:val="008410C8"/>
    <w:rsid w:val="00844A77"/>
    <w:rsid w:val="00892E91"/>
    <w:rsid w:val="008A4AD3"/>
    <w:rsid w:val="008C7638"/>
    <w:rsid w:val="008F7671"/>
    <w:rsid w:val="009057E6"/>
    <w:rsid w:val="009203F8"/>
    <w:rsid w:val="00930722"/>
    <w:rsid w:val="00941EA8"/>
    <w:rsid w:val="00994BE1"/>
    <w:rsid w:val="009A53EE"/>
    <w:rsid w:val="009B5F51"/>
    <w:rsid w:val="009D186C"/>
    <w:rsid w:val="009D6645"/>
    <w:rsid w:val="009E3E99"/>
    <w:rsid w:val="009E71FC"/>
    <w:rsid w:val="00A21CCD"/>
    <w:rsid w:val="00A618C3"/>
    <w:rsid w:val="00AF1A02"/>
    <w:rsid w:val="00B439F8"/>
    <w:rsid w:val="00B5748F"/>
    <w:rsid w:val="00BA1649"/>
    <w:rsid w:val="00BC071D"/>
    <w:rsid w:val="00BC7AC2"/>
    <w:rsid w:val="00BF6BEC"/>
    <w:rsid w:val="00C553C1"/>
    <w:rsid w:val="00D351D0"/>
    <w:rsid w:val="00D45975"/>
    <w:rsid w:val="00D518EE"/>
    <w:rsid w:val="00D74866"/>
    <w:rsid w:val="00D92099"/>
    <w:rsid w:val="00DB20C0"/>
    <w:rsid w:val="00DB4C05"/>
    <w:rsid w:val="00DC059E"/>
    <w:rsid w:val="00DF6067"/>
    <w:rsid w:val="00E10939"/>
    <w:rsid w:val="00E33823"/>
    <w:rsid w:val="00EB70D4"/>
    <w:rsid w:val="00EF486A"/>
    <w:rsid w:val="00F034BC"/>
    <w:rsid w:val="00F5673C"/>
    <w:rsid w:val="00F66FA8"/>
    <w:rsid w:val="00FB2FA8"/>
    <w:rsid w:val="00FB61C6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403E645"/>
  <w15:docId w15:val="{053E93D6-46C5-4A9A-B193-19F3F192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US"/>
    </w:rPr>
  </w:style>
  <w:style w:type="paragraph" w:styleId="Heading1">
    <w:name w:val="heading 1"/>
    <w:basedOn w:val="Normal"/>
    <w:uiPriority w:val="1"/>
    <w:qFormat/>
    <w:pPr>
      <w:ind w:left="720" w:hanging="36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9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799" w:hanging="359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4"/>
      <w:ind w:left="331"/>
    </w:pPr>
    <w:rPr>
      <w:b/>
      <w:bCs/>
      <w:sz w:val="34"/>
      <w:szCs w:val="3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79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41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0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0C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0C8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B70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0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F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B5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F51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B0"/>
    <w:rPr>
      <w:rFonts w:asciiTheme="majorHAnsi" w:eastAsiaTheme="majorEastAsia" w:hAnsiTheme="majorHAnsi" w:cstheme="majorBidi"/>
      <w:i/>
      <w:iCs/>
      <w:color w:val="365F91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975"/>
    <w:rPr>
      <w:rFonts w:asciiTheme="majorHAnsi" w:eastAsiaTheme="majorEastAsia" w:hAnsiTheme="majorHAnsi" w:cstheme="majorBidi"/>
      <w:color w:val="365F91" w:themeColor="accent1" w:themeShade="BF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ha.gov/publications/bytype/fact-shee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sha.gov/laws-regs/regulations/standardnumber/1910/1910.13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ha.gov/laws-regs/regulations/standardnumber/192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5E74CD73F6142AAC52CE9D3DD2317" ma:contentTypeVersion="15" ma:contentTypeDescription="Create a new document." ma:contentTypeScope="" ma:versionID="6610474242afa9087b4c9628f3b0f633">
  <xsd:schema xmlns:xsd="http://www.w3.org/2001/XMLSchema" xmlns:xs="http://www.w3.org/2001/XMLSchema" xmlns:p="http://schemas.microsoft.com/office/2006/metadata/properties" xmlns:ns2="164fce3f-61dc-4253-b61d-dc8f41f942cf" xmlns:ns3="04fd20a7-5598-44ab-9823-ac3fea36daaa" targetNamespace="http://schemas.microsoft.com/office/2006/metadata/properties" ma:root="true" ma:fieldsID="eb2f4af6a8847b0cf4063ac1708ca4d7" ns2:_="" ns3:_="">
    <xsd:import namespace="164fce3f-61dc-4253-b61d-dc8f41f942cf"/>
    <xsd:import namespace="04fd20a7-5598-44ab-9823-ac3fea36d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ce3f-61dc-4253-b61d-dc8f41f9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f99c727-3acf-4c25-8995-31529a2543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description="File and/or document description.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20a7-5598-44ab-9823-ac3fea36da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c376b1-81f5-4540-acc9-ad873f3f9659}" ma:internalName="TaxCatchAll" ma:showField="CatchAllData" ma:web="04fd20a7-5598-44ab-9823-ac3fea36d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4fce3f-61dc-4253-b61d-dc8f41f942cf">
      <Terms xmlns="http://schemas.microsoft.com/office/infopath/2007/PartnerControls"/>
    </lcf76f155ced4ddcb4097134ff3c332f>
    <Notes xmlns="164fce3f-61dc-4253-b61d-dc8f41f942cf" xsi:nil="true"/>
    <TaxCatchAll xmlns="04fd20a7-5598-44ab-9823-ac3fea36daaa" xsi:nil="true"/>
  </documentManagement>
</p:properties>
</file>

<file path=customXml/itemProps1.xml><?xml version="1.0" encoding="utf-8"?>
<ds:datastoreItem xmlns:ds="http://schemas.openxmlformats.org/officeDocument/2006/customXml" ds:itemID="{1C121B93-C76E-40EC-9983-ED2826488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96EFFF-D141-49D4-BEED-FE0240C63935}"/>
</file>

<file path=customXml/itemProps3.xml><?xml version="1.0" encoding="utf-8"?>
<ds:datastoreItem xmlns:ds="http://schemas.openxmlformats.org/officeDocument/2006/customXml" ds:itemID="{188FF547-2A7E-4EF6-9907-CF526CFDDB95}">
  <ds:schemaRefs/>
</ds:datastoreItem>
</file>

<file path=customXml/itemProps4.xml><?xml version="1.0" encoding="utf-8"?>
<ds:datastoreItem xmlns:ds="http://schemas.openxmlformats.org/officeDocument/2006/customXml" ds:itemID="{38F14D9E-80FF-49D1-9C69-D813A96F12E3}">
  <ds:schemaRefs>
    <ds:schemaRef ds:uri="http://purl.org/dc/elements/1.1/"/>
    <ds:schemaRef ds:uri="625856c3-d7b4-4eb2-9dfb-32cad5f9e95f"/>
    <ds:schemaRef ds:uri="http://schemas.microsoft.com/office/2006/metadata/properties"/>
    <ds:schemaRef ds:uri="http://purl.org/dc/dcmitype/"/>
    <ds:schemaRef ds:uri="http://www.w3.org/XML/1998/namespace"/>
    <ds:schemaRef ds:uri="675759dc-43f4-4b33-84cb-3bf11c9d83ff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Yenny Caceres</dc:creator>
  <cp:lastModifiedBy>Yenny Caceres</cp:lastModifiedBy>
  <cp:revision>36</cp:revision>
  <dcterms:created xsi:type="dcterms:W3CDTF">2025-09-29T17:27:00Z</dcterms:created>
  <dcterms:modified xsi:type="dcterms:W3CDTF">2025-10-29T18:18:00Z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0x0101006AC5E74CD73F6142AAC52CE9D3DD2317</vt:lpwstr>
  </property>
  <property fmtid="{D5CDD505-2E9C-101B-9397-08002B2CF9AE}" pid="3" name="Created">
    <vt:filetime>2025-06-30T00:00:00Z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2025-08-13T00:00:00Z</vt:filetime>
  </property>
  <property fmtid="{D5CDD505-2E9C-101B-9397-08002B2CF9AE}" pid="6" name="MediaServiceImageTags">
    <vt:lpwstr/>
  </property>
  <property fmtid="{D5CDD505-2E9C-101B-9397-08002B2CF9AE}" pid="7" name="Producer">
    <vt:lpwstr>Microsoft® Word for Microsoft 365</vt:lpwstr>
  </property>
</Properties>
</file>